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color w:val="4F81BD"/>
          <w:sz w:val="28"/>
          <w:szCs w:val="28"/>
        </w:rPr>
        <w:t>ENQUETE SOCIOLOGIQUE SUR LES PAYSAGES DANS LES PAYS-DE-LA-LOIRE</w:t>
      </w:r>
    </w:p>
    <w:p>
      <w:pPr>
        <w:pStyle w:val="style0"/>
        <w:jc w:val="both"/>
      </w:pPr>
      <w:r>
        <w:rPr>
          <w:b/>
          <w:color w:val="4F81BD"/>
        </w:rPr>
        <w:t xml:space="preserve">La DREAL (Direction régionale de l’environnement, de  l’aménagement et du logement) réalise un Atlas de paysages </w:t>
      </w:r>
      <w:r>
        <w:rPr>
          <w:b/>
          <w:color w:val="4F81BD"/>
        </w:rPr>
        <w:t xml:space="preserve">des </w:t>
      </w:r>
      <w:r>
        <w:rPr>
          <w:b/>
          <w:color w:val="4F81BD"/>
        </w:rPr>
        <w:t xml:space="preserve">Pays-de-la-Loire </w:t>
      </w:r>
      <w:r>
        <w:rPr/>
        <w:t>dont les objectifs sont d’identifier et de qualifier les paysages dans les 5 départements (Loire Atlantique, Maine et Loire, Mayenne, Sarthe et Vendée). Cette étude s’appuie sur trois analyses complémentaires :</w:t>
      </w:r>
    </w:p>
    <w:p>
      <w:pPr>
        <w:pStyle w:val="style36"/>
        <w:numPr>
          <w:ilvl w:val="0"/>
          <w:numId w:val="1"/>
        </w:numPr>
        <w:jc w:val="both"/>
      </w:pPr>
      <w:r>
        <w:rPr/>
        <w:t>La compréhension et la description des caractéristiques matérielles spécifiques des lieux dans leur état actuel, mettant en évidence les traces laissées par les processus naturels et humains ;</w:t>
      </w:r>
    </w:p>
    <w:p>
      <w:pPr>
        <w:pStyle w:val="style36"/>
        <w:numPr>
          <w:ilvl w:val="0"/>
          <w:numId w:val="1"/>
        </w:numPr>
        <w:jc w:val="both"/>
      </w:pPr>
      <w:r>
        <w:rPr/>
        <w:t>Un examen des processus évolutifs et la mise en évidence des dynamiques temporelles passées, présentes et prévisibles dues à des facteurs humains ou naturels ainsi que des possibles pressions qui s’exercent sur les paysages et les risques qui peuvent en résulter ;</w:t>
      </w:r>
    </w:p>
    <w:p>
      <w:pPr>
        <w:pStyle w:val="style36"/>
        <w:numPr>
          <w:ilvl w:val="0"/>
          <w:numId w:val="1"/>
        </w:numPr>
        <w:jc w:val="both"/>
      </w:pPr>
      <w:r>
        <w:rPr/>
        <w:t xml:space="preserve">La reconnaissance des caractéristiques et des systèmes de valeurs particulières qui leur sont attribuées par les acteurs et les populations concernés. </w:t>
      </w:r>
    </w:p>
    <w:p>
      <w:pPr>
        <w:pStyle w:val="style0"/>
        <w:jc w:val="both"/>
      </w:pPr>
      <w:r>
        <w:rPr/>
        <w:t xml:space="preserve">C'est  pour ce dernier point que vous êtes sollicité. Nous avons chacune et chacun un rapport particulier à notre cadre de vie, que ce soit à travers nos ressentis, nos pratiques professionnelles ou privées, notre connaissance du lieu ou non, nos aspirations. </w:t>
      </w:r>
      <w:r>
        <w:rPr>
          <w:b/>
          <w:color w:val="4F81BD"/>
        </w:rPr>
        <w:t>C’est l’objet de la consultation de l’enquête sociologique qui se déroulera entre juin et septembre 2014.</w:t>
      </w:r>
    </w:p>
    <w:p>
      <w:pPr>
        <w:pStyle w:val="style0"/>
        <w:jc w:val="both"/>
      </w:pPr>
      <w:r>
        <w:rPr>
          <w:b/>
          <w:color w:val="4F81BD"/>
        </w:rPr>
        <w:t>La consultation aura lieu sur l’ensemble des 5 départements</w:t>
      </w:r>
      <w:r>
        <w:rPr>
          <w:color w:val="4F81BD"/>
        </w:rPr>
        <w:t xml:space="preserve"> </w:t>
      </w:r>
      <w:r>
        <w:rPr/>
        <w:t>dans des villes ciblées, elle se fera sous forme d’entretiens de groupe (6 personnes au plus). Les entretiens d’une durée d’une heure trente seront conduits par mes soins, en qualité de  sociologue. Je m’engage à préserver l’anonymat des personnes.</w:t>
      </w:r>
    </w:p>
    <w:p>
      <w:pPr>
        <w:pStyle w:val="style0"/>
        <w:jc w:val="both"/>
      </w:pPr>
      <w:r>
        <w:rPr>
          <w:b/>
          <w:color w:val="4F81BD"/>
        </w:rPr>
        <w:t xml:space="preserve">Si vous êtes  intéressé(e) pour participer à cette enquête ou/et si vous souhaitez recommander d’autres personnes, </w:t>
      </w:r>
      <w:r>
        <w:rPr/>
        <w:t xml:space="preserve">merci de bien vouloir diffuser cette information dans vos réseaux d’une part  puis de compléter la fiche de renseignements au verso d’autre part  avant  de me la transmettre  dès que possible à  </w:t>
      </w:r>
      <w:hyperlink r:id="rId2">
        <w:r>
          <w:rPr>
            <w:rStyle w:val="style16"/>
            <w:rStyle w:val="style16"/>
          </w:rPr>
          <w:t>sylvie.roux49@gmail.com</w:t>
        </w:r>
      </w:hyperlink>
      <w:r>
        <w:rPr/>
        <w:t xml:space="preserve"> ou sous pli à : Sylvie ROUX – EMANENCE – 28, rue Lenepveu – 49100 ANGERS.  Si vous souhaitez des précisions, vous pouvez me contacter au 06 98 22 18 72.</w:t>
      </w:r>
    </w:p>
    <w:p>
      <w:pPr>
        <w:pStyle w:val="style0"/>
        <w:jc w:val="both"/>
      </w:pPr>
      <w:r>
        <w:rPr/>
        <w:t>Dès réception de la fiche de renseignements,  les personnes seront contactées pour leur proposer une date et un créneau horaire dans la ville la plus proche de leur domicile.</w:t>
      </w:r>
    </w:p>
    <w:p>
      <w:pPr>
        <w:pStyle w:val="style0"/>
        <w:jc w:val="both"/>
      </w:pPr>
      <w:r>
        <w:rPr/>
        <w:t>Merci de votre contribution à l’enquête. Bien cordialement,</w:t>
      </w:r>
    </w:p>
    <w:p>
      <w:pPr>
        <w:pStyle w:val="style0"/>
        <w:jc w:val="both"/>
      </w:pPr>
      <w:r>
        <w:rPr/>
        <w:t>Sylvie ROUX, sociologue.</w:t>
      </w:r>
    </w:p>
    <w:p>
      <w:pPr>
        <w:pStyle w:val="style0"/>
        <w:jc w:val="center"/>
      </w:pPr>
      <w:bookmarkStart w:id="0" w:name="_GoBack"/>
      <w:bookmarkEnd w:id="0"/>
      <w:r>
        <w:rPr>
          <w:b/>
          <w:color w:val="4F81BD"/>
          <w:sz w:val="28"/>
          <w:szCs w:val="28"/>
        </w:rPr>
        <w:t>ENQUETE SUR LES PERCEPTIONS DES PAYSAGES</w:t>
      </w:r>
    </w:p>
    <w:p>
      <w:pPr>
        <w:pStyle w:val="style0"/>
      </w:pPr>
      <w:r>
        <w:rPr>
          <w:b/>
          <w:color w:val="4F81BD"/>
          <w:u w:val="single"/>
        </w:rPr>
        <w:t>PERSONNES A CONTACTER DE LA PART DE</w:t>
      </w:r>
      <w:r>
        <w:rPr>
          <w:b/>
          <w:color w:val="4F81BD"/>
        </w:rPr>
        <w:t> :</w:t>
        <w:tab/>
        <w:tab/>
        <w:tab/>
        <w:tab/>
        <w:tab/>
        <w:tab/>
      </w:r>
      <w:r>
        <w:rPr>
          <w:b/>
          <w:color w:val="4F81BD"/>
          <w:u w:val="single"/>
        </w:rPr>
        <w:t>PRECISIONS :</w:t>
      </w:r>
    </w:p>
    <w:p>
      <w:pPr>
        <w:pStyle w:val="style0"/>
      </w:pPr>
      <w:r>
        <w:rPr>
          <w:b/>
          <w:color w:val="4F81BD"/>
        </w:rPr>
        <w:t>NOM  et PRENOM :</w:t>
        <w:tab/>
        <w:tab/>
        <w:tab/>
        <w:tab/>
        <w:tab/>
        <w:tab/>
        <w:tab/>
        <w:tab/>
        <w:tab/>
        <w:t xml:space="preserve">Je les informe de l’enquête : </w:t>
        <w:tab/>
        <w:t>oui</w:t>
        <w:tab/>
        <w:t>non</w:t>
      </w:r>
    </w:p>
    <w:p>
      <w:pPr>
        <w:pStyle w:val="style0"/>
      </w:pPr>
      <w:r>
        <w:rPr>
          <w:b/>
          <w:color w:val="4F81BD"/>
        </w:rPr>
        <w:t>Tél. :</w:t>
        <w:tab/>
        <w:tab/>
        <w:t xml:space="preserve">      </w:t>
        <w:tab/>
        <w:tab/>
        <w:tab/>
        <w:tab/>
        <w:tab/>
        <w:tab/>
        <w:tab/>
        <w:tab/>
        <w:tab/>
        <w:t>Je les préviens de l’appel de la sociologue :  oui</w:t>
        <w:tab/>
        <w:t xml:space="preserve">non </w:t>
      </w:r>
    </w:p>
    <w:p>
      <w:pPr>
        <w:pStyle w:val="style0"/>
      </w:pPr>
      <w:r>
        <w:rPr>
          <w:b/>
          <w:color w:val="4F81BD"/>
        </w:rPr>
        <w:t xml:space="preserve"> </w:t>
      </w:r>
      <w:r>
        <w:rPr>
          <w:b/>
          <w:color w:val="4F81BD"/>
        </w:rPr>
        <w:t>Mail :</w:t>
      </w:r>
    </w:p>
    <w:p>
      <w:pPr>
        <w:pStyle w:val="style0"/>
        <w:jc w:val="center"/>
      </w:pPr>
      <w:r>
        <w:rPr>
          <w:b/>
          <w:color w:val="1F497D"/>
        </w:rPr>
        <w:t>LISTE DES PERSONNES AVEC COORDONNEES QUE JE RECOMMANDE</w:t>
      </w:r>
    </w:p>
    <w:tbl>
      <w:tblPr>
        <w:jc w:val="left"/>
        <w:tblInd w:type="dxa" w:w="-1067"/>
        <w:tblBorders>
          <w:top w:color="00000A" w:space="0" w:sz="4" w:val="single"/>
          <w:left w:color="00000A" w:space="0" w:sz="4" w:val="single"/>
          <w:bottom w:color="00000A" w:space="0" w:sz="4" w:val="single"/>
          <w:right w:color="00000A" w:space="0" w:sz="4" w:val="single"/>
        </w:tblBorders>
      </w:tblPr>
      <w:tblGrid>
        <w:gridCol w:w="1594"/>
        <w:gridCol w:w="1595"/>
        <w:gridCol w:w="1595"/>
        <w:gridCol w:w="1594"/>
        <w:gridCol w:w="7974"/>
      </w:tblGrid>
      <w:tr>
        <w:trPr>
          <w:cantSplit w:val="false"/>
        </w:trPr>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color w:val="1F497D"/>
              </w:rPr>
              <w:t>NOM - PRENOM</w:t>
            </w:r>
          </w:p>
        </w:tc>
        <w:tc>
          <w:tcPr>
            <w:tcW w:type="dxa" w:w="1595"/>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color w:val="1F497D"/>
              </w:rPr>
              <w:t xml:space="preserve">Qualité </w:t>
            </w:r>
            <w:r>
              <w:rPr>
                <w:b/>
                <w:color w:val="1F497D"/>
                <w:sz w:val="16"/>
                <w:szCs w:val="16"/>
              </w:rPr>
              <w:t>(habitant, élu, technicien) : en précisant si possible la profession ou la nature du mandat</w:t>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1F497D"/>
              </w:rPr>
              <w:t>DEPARTEMENT</w:t>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1F497D"/>
              </w:rPr>
              <w:t>COMMUNE ou VILLE</w:t>
            </w:r>
          </w:p>
        </w:tc>
        <w:tc>
          <w:tcPr>
            <w:tcW w:type="dxa" w:w="7974"/>
            <w:gridSpan w:val="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1F497D"/>
              </w:rPr>
              <w:t>COORDONNEES</w:t>
            </w:r>
          </w:p>
          <w:p>
            <w:pPr>
              <w:pStyle w:val="style0"/>
              <w:spacing w:after="0" w:before="0" w:line="100" w:lineRule="atLeast"/>
              <w:contextualSpacing w:val="false"/>
              <w:jc w:val="center"/>
            </w:pPr>
            <w:r>
              <w:rPr>
                <w:color w:val="1F497D"/>
              </w:rPr>
              <w:t>Mail ou téléphone</w:t>
            </w:r>
          </w:p>
        </w:tc>
      </w:tr>
      <w:tr>
        <w:trPr>
          <w:cantSplit w:val="false"/>
        </w:trPr>
        <w:tc>
          <w:tcPr>
            <w:tcW w:type="dxa" w:w="1594"/>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t>44</w:t>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t>49</w:t>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t>53</w:t>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t>72</w:t>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t>85</w:t>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r>
      <w:tr>
        <w:trPr>
          <w:cantSplit w:val="false"/>
        </w:trPr>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r>
      <w:tr>
        <w:trPr>
          <w:cantSplit w:val="false"/>
        </w:trPr>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r>
      <w:tr>
        <w:trPr>
          <w:cantSplit w:val="false"/>
        </w:trPr>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r>
      <w:tr>
        <w:trPr>
          <w:cantSplit w:val="false"/>
        </w:trPr>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r>
      <w:tr>
        <w:trPr>
          <w:cantSplit w:val="false"/>
        </w:trPr>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r>
      <w:tr>
        <w:trPr>
          <w:cantSplit w:val="false"/>
        </w:trPr>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r>
      <w:tr>
        <w:trPr>
          <w:cantSplit w:val="false"/>
        </w:trPr>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r>
      <w:tr>
        <w:trPr>
          <w:cantSplit w:val="false"/>
        </w:trPr>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
          </w:p>
        </w:tc>
      </w:tr>
    </w:tbl>
    <w:p>
      <w:pPr>
        <w:pStyle w:val="style0"/>
      </w:pPr>
      <w:r>
        <w:rPr/>
      </w:r>
    </w:p>
    <w:p>
      <w:pPr>
        <w:pStyle w:val="style0"/>
      </w:pPr>
      <w:r>
        <w:rPr>
          <w:b/>
          <w:sz w:val="24"/>
          <w:szCs w:val="24"/>
          <w:u w:val="single"/>
        </w:rPr>
        <w:t>Lieux des entretiens envisagés  dans chaque département </w:t>
      </w:r>
    </w:p>
    <w:p>
      <w:pPr>
        <w:pStyle w:val="style0"/>
        <w:jc w:val="both"/>
      </w:pPr>
      <w:r>
        <w:rPr>
          <w:b/>
        </w:rPr>
        <w:t xml:space="preserve">MAYENNE  </w:t>
      </w:r>
      <w:r>
        <w:rPr/>
        <w:t>: Mayenne, Laval, Château-Gontier, Pré-en-Pail, Evron, Ernée</w:t>
      </w:r>
    </w:p>
    <w:p>
      <w:pPr>
        <w:pStyle w:val="style0"/>
        <w:jc w:val="both"/>
      </w:pPr>
      <w:r>
        <w:rPr>
          <w:b/>
        </w:rPr>
        <w:t xml:space="preserve">SARTHE :  </w:t>
      </w:r>
      <w:r>
        <w:rPr/>
        <w:t>Le Mans, Mamers, La Ferté Bernard, Sillé le Guillaume, Loué, Malicorne/Sarthe, Le Grand Lucé, Le Lude</w:t>
      </w:r>
    </w:p>
    <w:p>
      <w:pPr>
        <w:pStyle w:val="style0"/>
        <w:jc w:val="both"/>
      </w:pPr>
      <w:r>
        <w:rPr>
          <w:b/>
        </w:rPr>
        <w:t xml:space="preserve">MAINE ET LOIRE : </w:t>
      </w:r>
      <w:r>
        <w:rPr/>
        <w:t>Chateauneuf/Sarthe, Candé, Angers,  Baugé, Gennes, Chalonnes/Loire, Vihiers, Saint Macaire en Mauges</w:t>
      </w:r>
    </w:p>
    <w:p>
      <w:pPr>
        <w:pStyle w:val="style0"/>
        <w:jc w:val="both"/>
      </w:pPr>
      <w:r>
        <w:rPr>
          <w:b/>
        </w:rPr>
        <w:t xml:space="preserve">LOIRE ATLANTIQUE : </w:t>
      </w:r>
      <w:r>
        <w:rPr/>
        <w:t>Guéméné-Penfao, Nort/Erdre , Nantes, St Brévin Les Pins, Guérande,  St Philbert de Grandlieu,  Ancenis, Pontchateau</w:t>
      </w:r>
    </w:p>
    <w:p>
      <w:pPr>
        <w:sectPr>
          <w:headerReference r:id="rId3" w:type="default"/>
          <w:footerReference r:id="rId4" w:type="default"/>
          <w:type w:val="nextPage"/>
          <w:pgSz w:h="11906" w:orient="landscape" w:w="16838"/>
          <w:pgMar w:bottom="1417" w:footer="708" w:gutter="0" w:header="708" w:left="1417" w:right="1417" w:top="1417"/>
          <w:pgNumType w:fmt="decimal"/>
          <w:formProt w:val="false"/>
          <w:textDirection w:val="lrTb"/>
          <w:docGrid w:charSpace="12288" w:linePitch="360" w:type="default"/>
        </w:sectPr>
        <w:pStyle w:val="style35"/>
      </w:pPr>
      <w:r>
        <w:rPr>
          <w:b/>
        </w:rPr>
        <w:t xml:space="preserve">Vendée :  </w:t>
      </w:r>
      <w:r>
        <w:rPr/>
        <w:t>Beauvoir/Mer, St Gilles Croix de Vie, Montaigu, Pouzauges, Fontenay Le Comte, La Roche/Yon, Luçon, La Tranche/Mer</w:t>
        <w:tab/>
      </w:r>
    </w:p>
    <w:p>
      <w:pPr>
        <w:pStyle w:val="style0"/>
        <w:spacing w:after="200" w:before="0"/>
        <w:contextualSpacing w:val="false"/>
      </w:pPr>
      <w:r>
        <w:rPr/>
      </w:r>
    </w:p>
    <w:sectPr>
      <w:headerReference r:id="rId5" w:type="default"/>
      <w:footerReference r:id="rId6" w:type="default"/>
      <w:type w:val="nextPage"/>
      <w:pgSz w:h="11906" w:orient="landscape" w:w="16838"/>
      <w:pgMar w:bottom="1417" w:footer="708" w:gutter="0" w:header="708" w:left="1417" w:right="1417" w:top="1417"/>
      <w:pgNumType w:fmt="decimal"/>
      <w:formProt w:val="false"/>
      <w:textDirection w:val="lrTb"/>
      <w:docGrid w:charSpace="1228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80"/>
    <w:family w:val="swiss"/>
    <w:pitch w:val="default"/>
  </w:font>
  <w:font w:name="Calibri">
    <w:charset w:val="80"/>
    <w:family w:val="swiss"/>
    <w:pitch w:val="variable"/>
  </w:font>
  <w:font w:name="Courier New">
    <w:charset w:val="8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jc w:val="right"/>
    </w:pPr>
    <w:r>
      <w:rPr/>
    </w:r>
  </w:p>
  <w:p>
    <w:pPr>
      <w:pStyle w:val="style34"/>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jc w:val="right"/>
    </w:pPr>
    <w:r>
      <w:rPr/>
    </w:r>
  </w:p>
  <w:p>
    <w:pPr>
      <w:pStyle w:val="style34"/>
    </w:pPr>
    <w:r>
      <w:rPr/>
    </w:r>
  </w:p>
</w:hdr>
</file>

<file path=word/numbering.xml><?xml version="1.0" encoding="utf-8"?>
<w:numbering xmlns:w="http://schemas.openxmlformats.org/wordprocessingml/2006/main">
  <w:abstractNum w:abstractNumId="1">
    <w:lvl w:ilvl="0">
      <w:start w:val="1"/>
      <w:numFmt w:val="bullet"/>
      <w:lvlText w:val="-"/>
      <w:lvlJc w:val="left"/>
      <w:pPr>
        <w:ind w:hanging="360" w:left="1065"/>
      </w:pPr>
      <w:rPr>
        <w:rFonts w:ascii="Calibri" w:cs="Calibri" w:hAnsi="Calibri" w:hint="default"/>
      </w:rPr>
    </w:lvl>
    <w:lvl w:ilvl="1">
      <w:start w:val="1"/>
      <w:numFmt w:val="bullet"/>
      <w:lvlText w:val="o"/>
      <w:lvlJc w:val="left"/>
      <w:pPr>
        <w:ind w:hanging="360" w:left="1785"/>
      </w:pPr>
      <w:rPr>
        <w:rFonts w:ascii="Courier New" w:cs="Courier New" w:hAnsi="Courier New" w:hint="default"/>
      </w:rPr>
    </w:lvl>
    <w:lvl w:ilvl="2">
      <w:start w:val="1"/>
      <w:numFmt w:val="bullet"/>
      <w:lvlText w:val=""/>
      <w:lvlJc w:val="left"/>
      <w:pPr>
        <w:ind w:hanging="360" w:left="2505"/>
      </w:pPr>
      <w:rPr>
        <w:rFonts w:ascii="Wingdings" w:cs="Wingdings" w:hAnsi="Wingdings" w:hint="default"/>
      </w:rPr>
    </w:lvl>
    <w:lvl w:ilvl="3">
      <w:start w:val="1"/>
      <w:numFmt w:val="bullet"/>
      <w:lvlText w:val=""/>
      <w:lvlJc w:val="left"/>
      <w:pPr>
        <w:ind w:hanging="360" w:left="3225"/>
      </w:pPr>
      <w:rPr>
        <w:rFonts w:ascii="Symbol" w:cs="Symbol" w:hAnsi="Symbol" w:hint="default"/>
      </w:rPr>
    </w:lvl>
    <w:lvl w:ilvl="4">
      <w:start w:val="1"/>
      <w:numFmt w:val="bullet"/>
      <w:lvlText w:val="o"/>
      <w:lvlJc w:val="left"/>
      <w:pPr>
        <w:ind w:hanging="360" w:left="3945"/>
      </w:pPr>
      <w:rPr>
        <w:rFonts w:ascii="Courier New" w:cs="Courier New" w:hAnsi="Courier New" w:hint="default"/>
      </w:rPr>
    </w:lvl>
    <w:lvl w:ilvl="5">
      <w:start w:val="1"/>
      <w:numFmt w:val="bullet"/>
      <w:lvlText w:val=""/>
      <w:lvlJc w:val="left"/>
      <w:pPr>
        <w:ind w:hanging="360" w:left="4665"/>
      </w:pPr>
      <w:rPr>
        <w:rFonts w:ascii="Wingdings" w:cs="Wingdings" w:hAnsi="Wingdings" w:hint="default"/>
      </w:rPr>
    </w:lvl>
    <w:lvl w:ilvl="6">
      <w:start w:val="1"/>
      <w:numFmt w:val="bullet"/>
      <w:lvlText w:val=""/>
      <w:lvlJc w:val="left"/>
      <w:pPr>
        <w:ind w:hanging="360" w:left="5385"/>
      </w:pPr>
      <w:rPr>
        <w:rFonts w:ascii="Symbol" w:cs="Symbol" w:hAnsi="Symbol" w:hint="default"/>
      </w:rPr>
    </w:lvl>
    <w:lvl w:ilvl="7">
      <w:start w:val="1"/>
      <w:numFmt w:val="bullet"/>
      <w:lvlText w:val="o"/>
      <w:lvlJc w:val="left"/>
      <w:pPr>
        <w:ind w:hanging="360" w:left="6105"/>
      </w:pPr>
      <w:rPr>
        <w:rFonts w:ascii="Courier New" w:cs="Courier New" w:hAnsi="Courier New" w:hint="default"/>
      </w:rPr>
    </w:lvl>
    <w:lvl w:ilvl="8">
      <w:start w:val="1"/>
      <w:numFmt w:val="bullet"/>
      <w:lvlText w:val=""/>
      <w:lvlJc w:val="left"/>
      <w:pPr>
        <w:ind w:hanging="360" w:left="6825"/>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Standard"/>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fr-FR"/>
    </w:rPr>
  </w:style>
  <w:style w:styleId="style15" w:type="character">
    <w:name w:val="Default Paragraph Font"/>
    <w:next w:val="style15"/>
    <w:rPr/>
  </w:style>
  <w:style w:styleId="style16" w:type="character">
    <w:name w:val="Lien Internet"/>
    <w:basedOn w:val="style15"/>
    <w:next w:val="style16"/>
    <w:rPr>
      <w:color w:val="0000FF"/>
      <w:u w:val="single"/>
      <w:lang w:bidi="fr-FR" w:eastAsia="fr-FR" w:val="fr-FR"/>
    </w:rPr>
  </w:style>
  <w:style w:styleId="style17" w:type="character">
    <w:name w:val="En-tête Car"/>
    <w:basedOn w:val="style15"/>
    <w:next w:val="style17"/>
    <w:rPr/>
  </w:style>
  <w:style w:styleId="style18" w:type="character">
    <w:name w:val="Pied de page Car"/>
    <w:basedOn w:val="style15"/>
    <w:next w:val="style18"/>
    <w:rPr/>
  </w:style>
  <w:style w:styleId="style19" w:type="character">
    <w:name w:val="ListLabel 1"/>
    <w:next w:val="style19"/>
    <w:rPr>
      <w:rFonts w:cs="Calibri"/>
    </w:rPr>
  </w:style>
  <w:style w:styleId="style20" w:type="character">
    <w:name w:val="ListLabel 2"/>
    <w:next w:val="style20"/>
    <w:rPr>
      <w:rFonts w:cs="Courier New"/>
    </w:rPr>
  </w:style>
  <w:style w:styleId="style21" w:type="character">
    <w:name w:val="ListLabel 3"/>
    <w:next w:val="style21"/>
    <w:rPr>
      <w:rFonts w:cs="Calibri"/>
    </w:rPr>
  </w:style>
  <w:style w:styleId="style22" w:type="character">
    <w:name w:val="ListLabel 4"/>
    <w:next w:val="style22"/>
    <w:rPr>
      <w:rFonts w:cs="Courier New"/>
    </w:rPr>
  </w:style>
  <w:style w:styleId="style23" w:type="character">
    <w:name w:val="ListLabel 5"/>
    <w:next w:val="style23"/>
    <w:rPr>
      <w:rFonts w:cs="Wingdings"/>
    </w:rPr>
  </w:style>
  <w:style w:styleId="style24" w:type="character">
    <w:name w:val="ListLabel 6"/>
    <w:next w:val="style24"/>
    <w:rPr>
      <w:rFonts w:cs="Symbol"/>
    </w:rPr>
  </w:style>
  <w:style w:styleId="style25" w:type="character">
    <w:name w:val="ListLabel 7"/>
    <w:next w:val="style25"/>
    <w:rPr>
      <w:rFonts w:cs="Calibri"/>
    </w:rPr>
  </w:style>
  <w:style w:styleId="style26" w:type="character">
    <w:name w:val="ListLabel 8"/>
    <w:next w:val="style26"/>
    <w:rPr>
      <w:rFonts w:cs="Courier New"/>
    </w:rPr>
  </w:style>
  <w:style w:styleId="style27" w:type="character">
    <w:name w:val="ListLabel 9"/>
    <w:next w:val="style27"/>
    <w:rPr>
      <w:rFonts w:cs="Wingdings"/>
    </w:rPr>
  </w:style>
  <w:style w:styleId="style28" w:type="character">
    <w:name w:val="ListLabel 10"/>
    <w:next w:val="style28"/>
    <w:rPr>
      <w:rFonts w:cs="Symbol"/>
    </w:rPr>
  </w:style>
  <w:style w:styleId="style29" w:type="paragraph">
    <w:name w:val="Titre"/>
    <w:basedOn w:val="style0"/>
    <w:next w:val="style30"/>
    <w:pPr>
      <w:keepNext/>
      <w:spacing w:after="120" w:before="240"/>
      <w:contextualSpacing w:val="false"/>
    </w:pPr>
    <w:rPr>
      <w:rFonts w:ascii="Liberation Sans" w:cs="Mangal" w:eastAsia="Microsoft YaHei" w:hAnsi="Liberation Sans"/>
      <w:sz w:val="28"/>
      <w:szCs w:val="28"/>
    </w:rPr>
  </w:style>
  <w:style w:styleId="style30" w:type="paragraph">
    <w:name w:val="Corps de texte"/>
    <w:basedOn w:val="style0"/>
    <w:next w:val="style30"/>
    <w:pPr>
      <w:spacing w:after="120" w:before="0"/>
      <w:contextualSpacing w:val="false"/>
    </w:pPr>
    <w:rPr/>
  </w:style>
  <w:style w:styleId="style31" w:type="paragraph">
    <w:name w:val="Liste"/>
    <w:basedOn w:val="style30"/>
    <w:next w:val="style31"/>
    <w:pPr/>
    <w:rPr>
      <w:rFonts w:ascii="Liberation Sans" w:cs="Mangal" w:hAnsi="Liberation Sans"/>
    </w:rPr>
  </w:style>
  <w:style w:styleId="style32" w:type="paragraph">
    <w:name w:val="Légende"/>
    <w:basedOn w:val="style0"/>
    <w:next w:val="style32"/>
    <w:pPr>
      <w:suppressLineNumbers/>
      <w:spacing w:after="120" w:before="120"/>
      <w:contextualSpacing w:val="false"/>
    </w:pPr>
    <w:rPr>
      <w:rFonts w:ascii="Liberation Sans" w:cs="Mangal" w:hAnsi="Liberation Sans"/>
      <w:i/>
      <w:iCs/>
      <w:sz w:val="24"/>
      <w:szCs w:val="24"/>
    </w:rPr>
  </w:style>
  <w:style w:styleId="style33" w:type="paragraph">
    <w:name w:val="Index"/>
    <w:basedOn w:val="style0"/>
    <w:next w:val="style33"/>
    <w:pPr>
      <w:suppressLineNumbers/>
    </w:pPr>
    <w:rPr>
      <w:rFonts w:ascii="Liberation Sans" w:cs="Mangal" w:hAnsi="Liberation Sans"/>
    </w:rPr>
  </w:style>
  <w:style w:styleId="style34" w:type="paragraph">
    <w:name w:val="En-tête"/>
    <w:basedOn w:val="style0"/>
    <w:next w:val="style34"/>
    <w:pPr>
      <w:suppressLineNumbers/>
      <w:tabs>
        <w:tab w:leader="none" w:pos="4536" w:val="center"/>
        <w:tab w:leader="none" w:pos="9072" w:val="right"/>
      </w:tabs>
      <w:spacing w:after="0" w:before="0" w:line="100" w:lineRule="atLeast"/>
      <w:contextualSpacing w:val="false"/>
    </w:pPr>
    <w:rPr/>
  </w:style>
  <w:style w:styleId="style35" w:type="paragraph">
    <w:name w:val="Pied de page"/>
    <w:basedOn w:val="style0"/>
    <w:next w:val="style35"/>
    <w:pPr>
      <w:suppressLineNumbers/>
      <w:tabs>
        <w:tab w:leader="none" w:pos="4536" w:val="center"/>
        <w:tab w:leader="none" w:pos="9072" w:val="right"/>
      </w:tabs>
      <w:spacing w:after="0" w:before="0" w:line="100" w:lineRule="atLeast"/>
      <w:contextualSpacing w:val="false"/>
    </w:pPr>
    <w:rPr/>
  </w:style>
  <w:style w:styleId="style36" w:type="paragraph">
    <w:name w:val="List Paragraph"/>
    <w:basedOn w:val="style0"/>
    <w:next w:val="style36"/>
    <w:pPr>
      <w:spacing w:after="20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ylvie.roux49@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89</TotalTime>
  <Application>LibreOffice/3.6$Windows_x86 LibreOffice_project/e183d5b-f8ccaf6-3804794-95b4be8-895629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2014-03-25T17:49:00.00Z</dcterms:created>
  <dc:creator>Sylvie</dc:creator>
  <cp:lastModifiedBy>Sylvie</cp:lastModifiedBy>
  <cp:lastPrinted>2014-04-03T08:47:24.27Z</cp:lastPrinted>
  <dcterms:modified xsi:type="dcterms:W3CDTF">2014-04-01T17:18:00.00Z</dcterms:modified>
  <cp:revision>6</cp:revision>
</cp:coreProperties>
</file>